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049" w:rsidRPr="00B11489" w:rsidRDefault="001C0049" w:rsidP="00B11489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B11489">
        <w:rPr>
          <w:rFonts w:ascii="Times New Roman" w:hAnsi="Times New Roman"/>
          <w:b/>
          <w:sz w:val="28"/>
          <w:szCs w:val="28"/>
        </w:rPr>
        <w:t>А.К. Касымова</w:t>
      </w:r>
    </w:p>
    <w:p w:rsidR="001C0049" w:rsidRPr="00B11489" w:rsidRDefault="001C0049" w:rsidP="00B11489">
      <w:pPr>
        <w:spacing w:after="0" w:line="360" w:lineRule="auto"/>
        <w:ind w:firstLine="709"/>
        <w:jc w:val="right"/>
        <w:rPr>
          <w:rFonts w:ascii="Arial" w:hAnsi="Arial" w:cs="Arial"/>
          <w:sz w:val="28"/>
          <w:szCs w:val="28"/>
          <w:shd w:val="clear" w:color="auto" w:fill="FFFFFF"/>
        </w:rPr>
      </w:pPr>
      <w:r w:rsidRPr="00B11489">
        <w:rPr>
          <w:rFonts w:ascii="Arial" w:hAnsi="Arial" w:cs="Arial"/>
          <w:sz w:val="28"/>
          <w:szCs w:val="28"/>
          <w:shd w:val="clear" w:color="auto" w:fill="FFFFFF"/>
        </w:rPr>
        <w:t>(Жезказган, Казахстан)</w:t>
      </w:r>
    </w:p>
    <w:p w:rsidR="001C0049" w:rsidRPr="00B11489" w:rsidRDefault="001C0049" w:rsidP="00B11489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1C0049" w:rsidRPr="008B38C2" w:rsidRDefault="001C0049" w:rsidP="00E1710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B38C2">
        <w:rPr>
          <w:rFonts w:ascii="Times New Roman" w:hAnsi="Times New Roman"/>
          <w:b/>
          <w:sz w:val="28"/>
          <w:szCs w:val="28"/>
        </w:rPr>
        <w:t>О СОДЕРЖАНИИ И СТРУКТУРЕ КОММУНИКАТИВНОЙ КОМПЕТЕНТНОСТИ ПЕДАГОГА</w:t>
      </w:r>
    </w:p>
    <w:p w:rsidR="001C0049" w:rsidRPr="00654235" w:rsidRDefault="001C0049" w:rsidP="00E17105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 xml:space="preserve">К настоящему времени еще не сложилось окончательного определения коммуникативной компетентности. </w:t>
      </w:r>
      <w:r>
        <w:rPr>
          <w:rFonts w:ascii="Times New Roman" w:hAnsi="Times New Roman"/>
          <w:sz w:val="28"/>
          <w:szCs w:val="28"/>
        </w:rPr>
        <w:t>М. A</w:t>
      </w:r>
      <w:r>
        <w:rPr>
          <w:rFonts w:ascii="Times New Roman" w:hAnsi="Times New Roman"/>
          <w:sz w:val="28"/>
          <w:szCs w:val="28"/>
          <w:lang w:val="en-US"/>
        </w:rPr>
        <w:t>rg</w:t>
      </w:r>
      <w:r>
        <w:rPr>
          <w:rFonts w:ascii="Times New Roman" w:hAnsi="Times New Roman"/>
          <w:sz w:val="28"/>
          <w:szCs w:val="28"/>
        </w:rPr>
        <w:t>yle [1</w:t>
      </w:r>
      <w:r w:rsidRPr="00654235">
        <w:rPr>
          <w:rFonts w:ascii="Times New Roman" w:hAnsi="Times New Roman"/>
          <w:sz w:val="28"/>
          <w:szCs w:val="28"/>
        </w:rPr>
        <w:t>] в своей книге «Психология межличностного поведения» основное внимание уделяет понятию «общая социальная компетентность», объединяя им профессиональную и коммуникативную компетентность и считая необходимым рассматривать эти два вида во взаимосвязи.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На основе много</w:t>
      </w:r>
      <w:r>
        <w:rPr>
          <w:rFonts w:ascii="Times New Roman" w:hAnsi="Times New Roman"/>
          <w:sz w:val="28"/>
          <w:szCs w:val="28"/>
        </w:rPr>
        <w:t>численных исследований М. A</w:t>
      </w:r>
      <w:r>
        <w:rPr>
          <w:rFonts w:ascii="Times New Roman" w:hAnsi="Times New Roman"/>
          <w:sz w:val="28"/>
          <w:szCs w:val="28"/>
          <w:lang w:val="en-US"/>
        </w:rPr>
        <w:t>rgyle</w:t>
      </w:r>
      <w:r w:rsidRPr="00654235">
        <w:rPr>
          <w:rFonts w:ascii="Times New Roman" w:hAnsi="Times New Roman"/>
          <w:sz w:val="28"/>
          <w:szCs w:val="28"/>
        </w:rPr>
        <w:t xml:space="preserve"> и его сотрудниками были выделены основные компоненты коммуникативной компетентности, которые делятся на две большие группы - личностные черты и способности. К личностным чертам относятся: 1) экстраверсия; 2) э</w:t>
      </w:r>
      <w:r>
        <w:rPr>
          <w:rFonts w:ascii="Times New Roman" w:hAnsi="Times New Roman"/>
          <w:sz w:val="28"/>
          <w:szCs w:val="28"/>
        </w:rPr>
        <w:t>моциональная устойчивость; 3) Ц</w:t>
      </w:r>
      <w:r w:rsidRPr="00654235">
        <w:rPr>
          <w:rFonts w:ascii="Times New Roman" w:hAnsi="Times New Roman"/>
          <w:sz w:val="28"/>
          <w:szCs w:val="28"/>
        </w:rPr>
        <w:t>еленаправле</w:t>
      </w:r>
      <w:r>
        <w:rPr>
          <w:rFonts w:ascii="Times New Roman" w:hAnsi="Times New Roman"/>
          <w:sz w:val="28"/>
          <w:szCs w:val="28"/>
        </w:rPr>
        <w:t>нность. Среди способностей М. А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yle</w:t>
      </w:r>
      <w:r w:rsidRPr="00654235">
        <w:rPr>
          <w:rFonts w:ascii="Times New Roman" w:hAnsi="Times New Roman"/>
          <w:sz w:val="28"/>
          <w:szCs w:val="28"/>
        </w:rPr>
        <w:t xml:space="preserve"> выделяет следующие: 1) умение давать и получать обратную связь; 2) умение говорить; 3) умение слушать; 4) умение награждать; 5) деликатность, умение делать коммуникацию «гладкой»; 6) знание правил.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Особо необходимо выделить серьезное и</w:t>
      </w:r>
      <w:r>
        <w:rPr>
          <w:rFonts w:ascii="Times New Roman" w:hAnsi="Times New Roman"/>
          <w:sz w:val="28"/>
          <w:szCs w:val="28"/>
        </w:rPr>
        <w:t>сследование Ю. Н. Емельянова [2</w:t>
      </w:r>
      <w:r w:rsidRPr="00654235">
        <w:rPr>
          <w:rFonts w:ascii="Times New Roman" w:hAnsi="Times New Roman"/>
          <w:sz w:val="28"/>
          <w:szCs w:val="28"/>
        </w:rPr>
        <w:t>], который полагает, что обсуждаемая характеристика по своей сути совпадает с человеческим качеством, обозначаемым слов</w:t>
      </w:r>
      <w:r>
        <w:rPr>
          <w:rFonts w:ascii="Times New Roman" w:hAnsi="Times New Roman"/>
          <w:sz w:val="28"/>
          <w:szCs w:val="28"/>
        </w:rPr>
        <w:t>ом «воспитанность». При этом Ю.</w:t>
      </w:r>
      <w:r w:rsidRPr="00654235">
        <w:rPr>
          <w:rFonts w:ascii="Times New Roman" w:hAnsi="Times New Roman"/>
          <w:sz w:val="28"/>
          <w:szCs w:val="28"/>
        </w:rPr>
        <w:t>Н. Емельянов подчеркивает, что коммуникативная компетентность - не просто индивидуальное качество, а определенное состояние сознания группы людей, стремящихся понять друг друга. В связи с этим дается следующее определение: «коммуникативная компетентность есть развивающийся и в значительной мере осознаваемый</w:t>
      </w:r>
      <w:r>
        <w:rPr>
          <w:rFonts w:ascii="Times New Roman" w:hAnsi="Times New Roman"/>
          <w:sz w:val="28"/>
          <w:szCs w:val="28"/>
        </w:rPr>
        <w:t xml:space="preserve"> опыт общения между людьми (меж</w:t>
      </w:r>
      <w:r w:rsidRPr="00654235">
        <w:rPr>
          <w:rFonts w:ascii="Times New Roman" w:hAnsi="Times New Roman"/>
          <w:sz w:val="28"/>
          <w:szCs w:val="28"/>
        </w:rPr>
        <w:t>личностный опыт), который формируется и актуализируется в условиях непосредственного человеческого взаимодействия. Межличностный опыт объективируется в различных видах вербального, паралингвистического и невербального поведения, выполняющ</w:t>
      </w:r>
      <w:r>
        <w:rPr>
          <w:rFonts w:ascii="Times New Roman" w:hAnsi="Times New Roman"/>
          <w:sz w:val="28"/>
          <w:szCs w:val="28"/>
        </w:rPr>
        <w:t>его коммуникативную функцию» [2</w:t>
      </w:r>
      <w:r w:rsidRPr="00654235">
        <w:rPr>
          <w:rFonts w:ascii="Times New Roman" w:hAnsi="Times New Roman"/>
          <w:sz w:val="28"/>
          <w:szCs w:val="28"/>
        </w:rPr>
        <w:t>, с. 19]. Проблема коммуникативной компетентности, по мнению Ю. Н. Емельянова, выступает в качестве практического аспекта проблемы взаимопонимания.</w:t>
      </w:r>
    </w:p>
    <w:p w:rsidR="001C0049" w:rsidRPr="00654235" w:rsidRDefault="001C0049" w:rsidP="004C08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 xml:space="preserve">В более поздних своих работах Ю. Н. Емельянов определяет коммуникативную компетентность как ситуативную адаптивность и свободное владение вербальными и невербальными средствами социального поведения, а меру </w:t>
      </w:r>
      <w:r>
        <w:rPr>
          <w:rFonts w:ascii="Times New Roman" w:hAnsi="Times New Roman"/>
          <w:sz w:val="28"/>
          <w:szCs w:val="28"/>
        </w:rPr>
        <w:t>коммуникативной компетентности -</w:t>
      </w:r>
      <w:r w:rsidRPr="00654235">
        <w:rPr>
          <w:rFonts w:ascii="Times New Roman" w:hAnsi="Times New Roman"/>
          <w:sz w:val="28"/>
          <w:szCs w:val="28"/>
        </w:rPr>
        <w:t xml:space="preserve"> как степень успешности задуманных актов влияния и использования средств, чтобы произвести впечатление на других.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</w:t>
      </w:r>
      <w:r w:rsidRPr="00654235">
        <w:rPr>
          <w:rFonts w:ascii="Times New Roman" w:hAnsi="Times New Roman"/>
          <w:sz w:val="28"/>
          <w:szCs w:val="28"/>
        </w:rPr>
        <w:t>Н. Емельяновым выделяются</w:t>
      </w:r>
      <w:r>
        <w:rPr>
          <w:rFonts w:ascii="Times New Roman" w:hAnsi="Times New Roman"/>
          <w:sz w:val="28"/>
          <w:szCs w:val="28"/>
        </w:rPr>
        <w:t xml:space="preserve"> следующие аспекты коммуникатив</w:t>
      </w:r>
      <w:r w:rsidRPr="00654235">
        <w:rPr>
          <w:rFonts w:ascii="Times New Roman" w:hAnsi="Times New Roman"/>
          <w:sz w:val="28"/>
          <w:szCs w:val="28"/>
        </w:rPr>
        <w:t>ной компетентности: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54235">
        <w:rPr>
          <w:rFonts w:ascii="Times New Roman" w:hAnsi="Times New Roman"/>
          <w:sz w:val="28"/>
          <w:szCs w:val="28"/>
        </w:rPr>
        <w:t>. Умения и навыки. «Приобретение коммуникативной компетентности, или, как ее еще называют, интерперсональной компетентности есть движение от интер- к интра-, от актуальных межличностных событий к результатам осознания этих событий, которые закрепляются в когнитивных структурах психики в виде умений и навыков и служат индивиду при дальнейших контактах с окружающи</w:t>
      </w:r>
      <w:r>
        <w:rPr>
          <w:rFonts w:ascii="Times New Roman" w:hAnsi="Times New Roman"/>
          <w:sz w:val="28"/>
          <w:szCs w:val="28"/>
        </w:rPr>
        <w:t>ми» [2</w:t>
      </w:r>
      <w:r w:rsidRPr="00654235">
        <w:rPr>
          <w:rFonts w:ascii="Times New Roman" w:hAnsi="Times New Roman"/>
          <w:sz w:val="28"/>
          <w:szCs w:val="28"/>
        </w:rPr>
        <w:t>, с. 53].</w:t>
      </w:r>
    </w:p>
    <w:p w:rsidR="001C0049" w:rsidRPr="00654235" w:rsidRDefault="001C0049" w:rsidP="004C08D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2.</w:t>
      </w:r>
      <w:r w:rsidRPr="00654235">
        <w:rPr>
          <w:rFonts w:ascii="Times New Roman" w:hAnsi="Times New Roman"/>
          <w:sz w:val="28"/>
          <w:szCs w:val="28"/>
        </w:rPr>
        <w:tab/>
        <w:t>Особенности личности индивида:</w:t>
      </w:r>
      <w:r>
        <w:rPr>
          <w:rFonts w:ascii="Times New Roman" w:hAnsi="Times New Roman"/>
          <w:sz w:val="28"/>
          <w:szCs w:val="28"/>
        </w:rPr>
        <w:t xml:space="preserve">в качестве основных личностных </w:t>
      </w:r>
      <w:r w:rsidRPr="00654235">
        <w:rPr>
          <w:rFonts w:ascii="Times New Roman" w:hAnsi="Times New Roman"/>
          <w:sz w:val="28"/>
          <w:szCs w:val="28"/>
        </w:rPr>
        <w:t>особенностей, влияющих на межличностное общение, автор подробно анализирует особенности Я-концепции, отмечая важность для установления нормальных человеческих отношений таких особенностей Я-концепции, как «самотождественность», баланс между гибкостью и ригидностью Я- концепции, наличие внешнего или внутреннего локуса контроля.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3.</w:t>
      </w:r>
      <w:r w:rsidRPr="00654235">
        <w:rPr>
          <w:rFonts w:ascii="Times New Roman" w:hAnsi="Times New Roman"/>
          <w:sz w:val="28"/>
          <w:szCs w:val="28"/>
        </w:rPr>
        <w:tab/>
        <w:t>Ситуативная адаптивность. Ю. Н. Емельянов, рассуждая о ситуативной адаптивности, выделяет две формы общения: профессиональное, или формальное, общение и неформальное общение. В качестве одной из задач социально-психологического обучения автор видит задачу осознания людьми границ своей профессиональной коммуникативной компетентности и общей коммуникативной компетентности, предостерегая от возможности неадекватного переноса способов и стереотипов профессионального общения в область неформальных отношений.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4.</w:t>
      </w:r>
      <w:r w:rsidRPr="00654235">
        <w:rPr>
          <w:rFonts w:ascii="Times New Roman" w:hAnsi="Times New Roman"/>
          <w:sz w:val="28"/>
          <w:szCs w:val="28"/>
        </w:rPr>
        <w:tab/>
        <w:t>Осознание деятельностной среды (социальной и физической), окружающей человека, и способность воздействовать на нее для достижения своих це</w:t>
      </w:r>
      <w:r>
        <w:rPr>
          <w:rFonts w:ascii="Times New Roman" w:hAnsi="Times New Roman"/>
          <w:sz w:val="28"/>
          <w:szCs w:val="28"/>
        </w:rPr>
        <w:t>лей, а в условиях своей работы -</w:t>
      </w:r>
      <w:r w:rsidRPr="00654235">
        <w:rPr>
          <w:rFonts w:ascii="Times New Roman" w:hAnsi="Times New Roman"/>
          <w:sz w:val="28"/>
          <w:szCs w:val="28"/>
        </w:rPr>
        <w:t xml:space="preserve"> делать свои действия понятными для других. Все это предполагает осознание практически всех аспектов межличностной ситуации, начиная от осознания своих собственных потребностей и ценностных ориентаций и заканчивая осознанием уровня своей экономической культуры (отношение к среде обитания - жилищу, земле, родному краю, архитектуре и т. п.).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5.</w:t>
      </w:r>
      <w:r w:rsidRPr="00654235">
        <w:rPr>
          <w:rFonts w:ascii="Times New Roman" w:hAnsi="Times New Roman"/>
          <w:sz w:val="28"/>
          <w:szCs w:val="28"/>
        </w:rPr>
        <w:tab/>
        <w:t>Свободное владение вербальными и невербальными средствами социального поведения.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</w:t>
      </w:r>
      <w:r w:rsidRPr="00654235">
        <w:rPr>
          <w:rFonts w:ascii="Times New Roman" w:hAnsi="Times New Roman"/>
          <w:sz w:val="28"/>
          <w:szCs w:val="28"/>
        </w:rPr>
        <w:t xml:space="preserve">В. Кузьмина </w:t>
      </w:r>
      <w:r>
        <w:rPr>
          <w:rFonts w:ascii="Times New Roman" w:hAnsi="Times New Roman"/>
          <w:sz w:val="28"/>
          <w:szCs w:val="28"/>
        </w:rPr>
        <w:t>[3</w:t>
      </w:r>
      <w:r w:rsidRPr="00654235">
        <w:rPr>
          <w:rFonts w:ascii="Times New Roman" w:hAnsi="Times New Roman"/>
          <w:sz w:val="28"/>
          <w:szCs w:val="28"/>
        </w:rPr>
        <w:t>] в структуре социально-психологической компетентности педагога выделяет коммуникативную компетентность, относящуюся к когнитивной сфере личности, проявляющуюся во внешней стороне педагогического общения и соот</w:t>
      </w:r>
      <w:r>
        <w:rPr>
          <w:rFonts w:ascii="Times New Roman" w:hAnsi="Times New Roman"/>
          <w:sz w:val="28"/>
          <w:szCs w:val="28"/>
        </w:rPr>
        <w:t>ветствующую компоненту общения                    -</w:t>
      </w:r>
      <w:r w:rsidRPr="00654235">
        <w:rPr>
          <w:rFonts w:ascii="Times New Roman" w:hAnsi="Times New Roman"/>
          <w:sz w:val="28"/>
          <w:szCs w:val="28"/>
        </w:rPr>
        <w:t xml:space="preserve"> обращению, который интегрирует все особенности внешнего поведения субъектов общения.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Л.М. Митина [4</w:t>
      </w:r>
      <w:r w:rsidRPr="00654235">
        <w:rPr>
          <w:rFonts w:ascii="Times New Roman" w:hAnsi="Times New Roman"/>
          <w:sz w:val="28"/>
          <w:szCs w:val="28"/>
        </w:rPr>
        <w:t>] в педагогической (психолого-педагогической) компетентности выделяет коммуникативную компетентность как подструктуру, которая включает в себя знания, умения, навыки и способы творческого осуществления педагогического общения.</w:t>
      </w:r>
    </w:p>
    <w:p w:rsidR="001C0049" w:rsidRPr="00654235" w:rsidRDefault="001C0049" w:rsidP="00A833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</w:t>
      </w:r>
      <w:r w:rsidRPr="00654235">
        <w:rPr>
          <w:rFonts w:ascii="Times New Roman" w:hAnsi="Times New Roman"/>
          <w:sz w:val="28"/>
          <w:szCs w:val="28"/>
        </w:rPr>
        <w:t>М. Жуков с соавторами Л. А. Пет</w:t>
      </w:r>
      <w:r>
        <w:rPr>
          <w:rFonts w:ascii="Times New Roman" w:hAnsi="Times New Roman"/>
          <w:sz w:val="28"/>
          <w:szCs w:val="28"/>
        </w:rPr>
        <w:t>ровской и П. В. Растянниковым [</w:t>
      </w:r>
      <w:r w:rsidRPr="00654235">
        <w:rPr>
          <w:rFonts w:ascii="Times New Roman" w:hAnsi="Times New Roman"/>
          <w:sz w:val="28"/>
          <w:szCs w:val="28"/>
        </w:rPr>
        <w:t>5] понятия «компетентность в общении» и «коммуникативная компетентность» употребляют как тождественные. В качестве теоретической основы содержательного анализа коммуникативной компетентности в работе данных авторов принимаются представления о структуре предметной деятельности, развитые в отечественной науке. Особо важными в данном контексте являются выделение ориентировочной и исполнительной частей действия, а также понятие о внутренних средствах деятельности. В связи с этим коммуникативная компетентность рассматривается ими как «система внутренних ресурсов, необходи</w:t>
      </w:r>
      <w:r>
        <w:rPr>
          <w:rFonts w:ascii="Times New Roman" w:hAnsi="Times New Roman"/>
          <w:sz w:val="28"/>
          <w:szCs w:val="28"/>
        </w:rPr>
        <w:t xml:space="preserve">мых для построения эффективного </w:t>
      </w:r>
      <w:r w:rsidRPr="00654235">
        <w:rPr>
          <w:rFonts w:ascii="Times New Roman" w:hAnsi="Times New Roman"/>
          <w:sz w:val="28"/>
          <w:szCs w:val="28"/>
        </w:rPr>
        <w:t>коммуникативного действия в определенном круге ситуаций м</w:t>
      </w:r>
      <w:r>
        <w:rPr>
          <w:rFonts w:ascii="Times New Roman" w:hAnsi="Times New Roman"/>
          <w:sz w:val="28"/>
          <w:szCs w:val="28"/>
        </w:rPr>
        <w:t>ежличностного взаимодействия» [</w:t>
      </w:r>
      <w:r w:rsidRPr="00654235">
        <w:rPr>
          <w:rFonts w:ascii="Times New Roman" w:hAnsi="Times New Roman"/>
          <w:sz w:val="28"/>
          <w:szCs w:val="28"/>
        </w:rPr>
        <w:t>5, с. 4]. Таким образом, коммуникативную компетентность данные авторы рассматривают как систему внутренних средств регуляции коммуникативных действий, вы</w:t>
      </w:r>
      <w:r>
        <w:rPr>
          <w:rFonts w:ascii="Times New Roman" w:hAnsi="Times New Roman"/>
          <w:sz w:val="28"/>
          <w:szCs w:val="28"/>
        </w:rPr>
        <w:t>деляя в последнем ориентирующую</w:t>
      </w:r>
      <w:r w:rsidRPr="00654235">
        <w:rPr>
          <w:rFonts w:ascii="Times New Roman" w:hAnsi="Times New Roman"/>
          <w:sz w:val="28"/>
          <w:szCs w:val="28"/>
        </w:rPr>
        <w:t xml:space="preserve"> и исполнительную составляющие.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</w:t>
      </w:r>
      <w:r w:rsidRPr="00654235">
        <w:rPr>
          <w:rFonts w:ascii="Times New Roman" w:hAnsi="Times New Roman"/>
          <w:sz w:val="28"/>
          <w:szCs w:val="28"/>
        </w:rPr>
        <w:t>М. Жуков с соавторами подразделяет коммуникативную компетентность не на компоненты, а на уровни. Первый из них - стратегический - представляет собой комплекс ориентаций, выражающих отношение к общению: как к цели или как к средству, ориентация на диалог или на монолог, на интимно-личностные или на функционально-ролевые отношения. На тактическом уровне коммуникативная компетентность - это знание правил организации общен</w:t>
      </w:r>
      <w:r>
        <w:rPr>
          <w:rFonts w:ascii="Times New Roman" w:hAnsi="Times New Roman"/>
          <w:sz w:val="28"/>
          <w:szCs w:val="28"/>
        </w:rPr>
        <w:t>ия. И, наконец, на техническом -</w:t>
      </w:r>
      <w:r w:rsidRPr="00654235">
        <w:rPr>
          <w:rFonts w:ascii="Times New Roman" w:hAnsi="Times New Roman"/>
          <w:sz w:val="28"/>
          <w:szCs w:val="28"/>
        </w:rPr>
        <w:t xml:space="preserve"> приемы, позволяющие реализовать намеченную стратегическую линию.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Л.А. Петровская [6</w:t>
      </w:r>
      <w:r w:rsidRPr="00654235">
        <w:rPr>
          <w:rFonts w:ascii="Times New Roman" w:hAnsi="Times New Roman"/>
          <w:sz w:val="28"/>
          <w:szCs w:val="28"/>
        </w:rPr>
        <w:t>], в свою очередь, выделяет следующие два компонента коммуникативной компетентности - основанные на типе направленности (установки):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1.</w:t>
      </w:r>
      <w:r w:rsidRPr="00654235">
        <w:rPr>
          <w:rFonts w:ascii="Times New Roman" w:hAnsi="Times New Roman"/>
          <w:sz w:val="28"/>
          <w:szCs w:val="28"/>
        </w:rPr>
        <w:tab/>
        <w:t>Коммуникативная составляющая, относящаяся к внешнему уровню, решающая репродуктивные задачи; этот компонент связан с операционно- техническим уровнем коммуникации.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2.</w:t>
      </w:r>
      <w:r w:rsidRPr="00654235">
        <w:rPr>
          <w:rFonts w:ascii="Times New Roman" w:hAnsi="Times New Roman"/>
          <w:sz w:val="28"/>
          <w:szCs w:val="28"/>
        </w:rPr>
        <w:tab/>
        <w:t>Личностная (глубинная) составляющая, относящаяся к внутреннему уровню, решающая продуктивные задачи, затрагивающая личностно- смысловые образования и играющая определяющую роль по отношению к внешнему, поведенческому.</w:t>
      </w:r>
    </w:p>
    <w:p w:rsidR="001C0049" w:rsidRPr="00654235" w:rsidRDefault="001C0049" w:rsidP="00A833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М.И. Лукьянова [7</w:t>
      </w:r>
      <w:r w:rsidRPr="00654235">
        <w:rPr>
          <w:rFonts w:ascii="Times New Roman" w:hAnsi="Times New Roman"/>
          <w:sz w:val="28"/>
          <w:szCs w:val="28"/>
        </w:rPr>
        <w:t xml:space="preserve">] коммуникативную компетентность педагога рассматривает как совокупность трех основных коммуникативных функций - влияния (как формирования), организации (как побуждения) </w:t>
      </w:r>
      <w:r>
        <w:rPr>
          <w:rFonts w:ascii="Times New Roman" w:hAnsi="Times New Roman"/>
          <w:sz w:val="28"/>
          <w:szCs w:val="28"/>
        </w:rPr>
        <w:t>и передачи информации. Под</w:t>
      </w:r>
      <w:r w:rsidRPr="00654235">
        <w:rPr>
          <w:rFonts w:ascii="Times New Roman" w:hAnsi="Times New Roman"/>
          <w:sz w:val="28"/>
          <w:szCs w:val="28"/>
        </w:rPr>
        <w:t xml:space="preserve"> влиянием автор понимает процесс и результат изменения индивидом (в данном случае - педагогом) поведения другого человека (ученика), его установок, намерений, представлений, оценок в ходе взаимодействия с ним. Под организац</w:t>
      </w:r>
      <w:r>
        <w:rPr>
          <w:rFonts w:ascii="Times New Roman" w:hAnsi="Times New Roman"/>
          <w:sz w:val="28"/>
          <w:szCs w:val="28"/>
        </w:rPr>
        <w:t xml:space="preserve">ией, соответственно, понимается </w:t>
      </w:r>
      <w:r w:rsidRPr="00654235">
        <w:rPr>
          <w:rFonts w:ascii="Times New Roman" w:hAnsi="Times New Roman"/>
          <w:sz w:val="28"/>
          <w:szCs w:val="28"/>
        </w:rPr>
        <w:t>создание определенных условий для объединения учащихся и групп на основе общих целей, задач, интересов. Владея такой основной коммуникативной функцией как передача информации, педагог не только передает учебную- информацию (научные сведения в рамках различных учебных предметов), но и выражает собственные мнения, оценки, суждения, дает информацию об отношении к окружающим его людям, событиям, поступкам, о наличии различных способов поведения и взаимодействия, о своих интересах, стремлениях, стереотипах, предрассудках и т. д. Коммуникативная компетентность учителя, согласно М. И. Лукьяновой, основывается на его способности реализовать функции влияния, организации и передачи информации.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Е.В. Прозорова [8</w:t>
      </w:r>
      <w:r w:rsidRPr="00654235">
        <w:rPr>
          <w:rFonts w:ascii="Times New Roman" w:hAnsi="Times New Roman"/>
          <w:sz w:val="28"/>
          <w:szCs w:val="28"/>
        </w:rPr>
        <w:t>] в структуре коммуникативной компетентности как в интегративном межличностном образовании, выделяет две составляющие. Первая определяет проявление коммуникативной компетентности непосредственно в общении, коммуникативном поведении человека. Она содержит два подуровня: непосредственные действия в акте коммуникации (умения и навыки общения) и знания о закономерностях общения, о коммуникативных свойствах себя и других. Вторая составляющая включает коммуникативные ценности, ориентации и специфику мотивации в целом у данного субъекта, его потребность в общении.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</w:t>
      </w:r>
      <w:r w:rsidRPr="00654235">
        <w:rPr>
          <w:rFonts w:ascii="Times New Roman" w:hAnsi="Times New Roman"/>
          <w:sz w:val="28"/>
          <w:szCs w:val="28"/>
        </w:rPr>
        <w:t>М. Вильгельм рассматривает коммуникативную компетентность педагога как его «способность к эффективн</w:t>
      </w:r>
      <w:r>
        <w:rPr>
          <w:rFonts w:ascii="Times New Roman" w:hAnsi="Times New Roman"/>
          <w:sz w:val="28"/>
          <w:szCs w:val="28"/>
        </w:rPr>
        <w:t>ому педагогическому общению» [9</w:t>
      </w:r>
      <w:r w:rsidRPr="00654235">
        <w:rPr>
          <w:rFonts w:ascii="Times New Roman" w:hAnsi="Times New Roman"/>
          <w:sz w:val="28"/>
          <w:szCs w:val="28"/>
        </w:rPr>
        <w:t>, с. 99]. Автор предлагает схему-основу выделения параметров, позволяющих отследить коммуникативную компетентность.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Схема представлена четырьмя блоками: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-</w:t>
      </w:r>
      <w:r w:rsidRPr="00654235">
        <w:rPr>
          <w:rFonts w:ascii="Times New Roman" w:hAnsi="Times New Roman"/>
          <w:sz w:val="28"/>
          <w:szCs w:val="28"/>
        </w:rPr>
        <w:tab/>
        <w:t>профессиональные знания (знания о видах, структуре, способах построения общения и т. д.);</w:t>
      </w:r>
    </w:p>
    <w:p w:rsidR="001C0049" w:rsidRPr="00654235" w:rsidRDefault="001C0049" w:rsidP="00A8331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54235">
        <w:rPr>
          <w:rFonts w:ascii="Times New Roman" w:hAnsi="Times New Roman"/>
          <w:sz w:val="28"/>
          <w:szCs w:val="28"/>
        </w:rPr>
        <w:tab/>
        <w:t>педагогические умения (первая группа умений: постановка широкого спектра коммуникативных задач с целью создания психологически безопасного климата и раскрыт</w:t>
      </w:r>
      <w:r>
        <w:rPr>
          <w:rFonts w:ascii="Times New Roman" w:hAnsi="Times New Roman"/>
          <w:sz w:val="28"/>
          <w:szCs w:val="28"/>
        </w:rPr>
        <w:t xml:space="preserve">ия внутренних резервов партнера </w:t>
      </w:r>
      <w:r w:rsidRPr="00654235">
        <w:rPr>
          <w:rFonts w:ascii="Times New Roman" w:hAnsi="Times New Roman"/>
          <w:sz w:val="28"/>
          <w:szCs w:val="28"/>
        </w:rPr>
        <w:t>по общению; вторая группа умений: приемы, способствующие достижению высоких уровней общения, такие, как владение средствами невербального общения, владение средствами, усиливающими воздействие и т. д.);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-</w:t>
      </w:r>
      <w:r w:rsidRPr="00654235">
        <w:rPr>
          <w:rFonts w:ascii="Times New Roman" w:hAnsi="Times New Roman"/>
          <w:sz w:val="28"/>
          <w:szCs w:val="28"/>
        </w:rPr>
        <w:tab/>
        <w:t>профессиональные позиции (субъект равноправного общения, гуманист, актер);</w:t>
      </w:r>
    </w:p>
    <w:p w:rsidR="001C0049" w:rsidRPr="00654235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-</w:t>
      </w:r>
      <w:r w:rsidRPr="00654235">
        <w:rPr>
          <w:rFonts w:ascii="Times New Roman" w:hAnsi="Times New Roman"/>
          <w:sz w:val="28"/>
          <w:szCs w:val="28"/>
        </w:rPr>
        <w:tab/>
        <w:t>психологические качества (педагогический такт, педагогическая эмпатия, педагогическая общительность, педагогическая этика).</w:t>
      </w:r>
    </w:p>
    <w:p w:rsidR="001C0049" w:rsidRPr="00654235" w:rsidRDefault="001C0049" w:rsidP="007A6B7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4235">
        <w:rPr>
          <w:rFonts w:ascii="Times New Roman" w:hAnsi="Times New Roman"/>
          <w:sz w:val="28"/>
          <w:szCs w:val="28"/>
        </w:rPr>
        <w:t>Таким образом, коммуникативная компетентность будущего учителя представляет собой интегральную характеристику, включающую четыре компонента: профессиональные знания</w:t>
      </w:r>
      <w:r>
        <w:rPr>
          <w:rFonts w:ascii="Times New Roman" w:hAnsi="Times New Roman"/>
          <w:sz w:val="28"/>
          <w:szCs w:val="28"/>
        </w:rPr>
        <w:t>,</w:t>
      </w:r>
      <w:r w:rsidRPr="00654235">
        <w:rPr>
          <w:rFonts w:ascii="Times New Roman" w:hAnsi="Times New Roman"/>
          <w:sz w:val="28"/>
          <w:szCs w:val="28"/>
        </w:rPr>
        <w:t xml:space="preserve"> педагогические умения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54235">
        <w:rPr>
          <w:rFonts w:ascii="Times New Roman" w:hAnsi="Times New Roman"/>
          <w:sz w:val="28"/>
          <w:szCs w:val="28"/>
        </w:rPr>
        <w:t>профессиональные позиции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54235">
        <w:rPr>
          <w:rFonts w:ascii="Times New Roman" w:hAnsi="Times New Roman"/>
          <w:sz w:val="28"/>
          <w:szCs w:val="28"/>
        </w:rPr>
        <w:t>психологические качества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54235">
        <w:rPr>
          <w:rFonts w:ascii="Times New Roman" w:hAnsi="Times New Roman"/>
          <w:sz w:val="28"/>
          <w:szCs w:val="28"/>
        </w:rPr>
        <w:t>характеризующие проявление коммуникативной компетентности непосредственно в общении и коммуникативном поведении учителя и определяющие ориентацию и специфику профессиональной мотивации будущего учителя.</w:t>
      </w:r>
    </w:p>
    <w:p w:rsidR="001C0049" w:rsidRPr="00A9279E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9279E">
        <w:rPr>
          <w:rFonts w:ascii="Times New Roman" w:hAnsi="Times New Roman"/>
          <w:b/>
          <w:sz w:val="28"/>
          <w:szCs w:val="28"/>
        </w:rPr>
        <w:t>Литература</w:t>
      </w:r>
      <w:r>
        <w:rPr>
          <w:rFonts w:ascii="Times New Roman" w:hAnsi="Times New Roman"/>
          <w:b/>
          <w:sz w:val="28"/>
          <w:szCs w:val="28"/>
        </w:rPr>
        <w:t>:</w:t>
      </w:r>
    </w:p>
    <w:p w:rsidR="001C0049" w:rsidRDefault="001C0049" w:rsidP="00EB5E28">
      <w:pPr>
        <w:pStyle w:val="BodyText"/>
        <w:numPr>
          <w:ilvl w:val="0"/>
          <w:numId w:val="2"/>
        </w:numPr>
        <w:shd w:val="clear" w:color="auto" w:fill="auto"/>
        <w:tabs>
          <w:tab w:val="left" w:pos="1499"/>
        </w:tabs>
        <w:spacing w:after="0" w:line="360" w:lineRule="auto"/>
        <w:ind w:left="714" w:right="20" w:hanging="357"/>
        <w:jc w:val="both"/>
        <w:rPr>
          <w:lang w:val="en-US"/>
        </w:rPr>
      </w:pPr>
      <w:r>
        <w:rPr>
          <w:lang w:val="fr-FR" w:eastAsia="fr-FR"/>
        </w:rPr>
        <w:t xml:space="preserve">Argyle, M. </w:t>
      </w:r>
      <w:r>
        <w:rPr>
          <w:lang w:val="en-US"/>
        </w:rPr>
        <w:t xml:space="preserve">Social situations / </w:t>
      </w:r>
      <w:r>
        <w:rPr>
          <w:lang w:val="fr-FR" w:eastAsia="fr-FR"/>
        </w:rPr>
        <w:t xml:space="preserve">M. </w:t>
      </w:r>
      <w:r>
        <w:rPr>
          <w:lang w:val="en-US"/>
        </w:rPr>
        <w:t>Argyle, A. Furnham, J. A. Graham. - L.: Cambrige University press, 1981. - 345 p.</w:t>
      </w:r>
    </w:p>
    <w:p w:rsidR="001C0049" w:rsidRPr="000F30AF" w:rsidRDefault="001C0049" w:rsidP="00EB5E28">
      <w:pPr>
        <w:pStyle w:val="ListParagraph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7"/>
          <w:szCs w:val="27"/>
        </w:rPr>
      </w:pPr>
      <w:r w:rsidRPr="000F30AF">
        <w:rPr>
          <w:rFonts w:ascii="Times New Roman" w:hAnsi="Times New Roman"/>
          <w:sz w:val="27"/>
          <w:szCs w:val="27"/>
        </w:rPr>
        <w:t>Емельянов, Ю. Н. Активное социально-психологическое обучение : мо</w:t>
      </w:r>
      <w:r>
        <w:rPr>
          <w:rFonts w:ascii="Times New Roman" w:hAnsi="Times New Roman"/>
          <w:sz w:val="27"/>
          <w:szCs w:val="27"/>
        </w:rPr>
        <w:t>нография / Ю. Н. Емельянов. - Л</w:t>
      </w:r>
      <w:r w:rsidRPr="000F30AF">
        <w:rPr>
          <w:rFonts w:ascii="Times New Roman" w:hAnsi="Times New Roman"/>
          <w:sz w:val="27"/>
          <w:szCs w:val="27"/>
        </w:rPr>
        <w:t>. : Изд-во ЛГУ, 1985. - 167 с.</w:t>
      </w:r>
    </w:p>
    <w:p w:rsidR="001C0049" w:rsidRPr="000F30AF" w:rsidRDefault="001C0049" w:rsidP="00EB5E28">
      <w:pPr>
        <w:pStyle w:val="ListParagraph"/>
        <w:numPr>
          <w:ilvl w:val="0"/>
          <w:numId w:val="2"/>
        </w:numPr>
        <w:spacing w:after="0" w:line="360" w:lineRule="auto"/>
        <w:ind w:left="714" w:hanging="357"/>
        <w:rPr>
          <w:rFonts w:ascii="Times New Roman" w:hAnsi="Times New Roman"/>
          <w:sz w:val="27"/>
          <w:szCs w:val="27"/>
        </w:rPr>
      </w:pPr>
      <w:r w:rsidRPr="000F30AF">
        <w:rPr>
          <w:rFonts w:ascii="Times New Roman" w:hAnsi="Times New Roman"/>
          <w:sz w:val="27"/>
          <w:szCs w:val="27"/>
        </w:rPr>
        <w:t>Кузьмина, Н. В. Профессионализм личности преподавателя и масте</w:t>
      </w:r>
      <w:r>
        <w:rPr>
          <w:rFonts w:ascii="Times New Roman" w:hAnsi="Times New Roman"/>
          <w:sz w:val="27"/>
          <w:szCs w:val="27"/>
        </w:rPr>
        <w:t>ра производственного обучения /</w:t>
      </w:r>
      <w:r w:rsidRPr="000F30AF">
        <w:rPr>
          <w:rFonts w:ascii="Times New Roman" w:hAnsi="Times New Roman"/>
          <w:sz w:val="27"/>
          <w:szCs w:val="27"/>
        </w:rPr>
        <w:t>Н. В. Кузьмина. - М. :Высш. шк., 1990.- 119 с.</w:t>
      </w:r>
    </w:p>
    <w:p w:rsidR="001C0049" w:rsidRDefault="001C0049" w:rsidP="00EB5E28">
      <w:pPr>
        <w:pStyle w:val="BodyText"/>
        <w:numPr>
          <w:ilvl w:val="0"/>
          <w:numId w:val="2"/>
        </w:numPr>
        <w:shd w:val="clear" w:color="auto" w:fill="auto"/>
        <w:tabs>
          <w:tab w:val="left" w:pos="1499"/>
        </w:tabs>
        <w:spacing w:after="0" w:line="360" w:lineRule="auto"/>
        <w:ind w:right="20"/>
        <w:jc w:val="both"/>
      </w:pPr>
      <w:r w:rsidRPr="000F30AF">
        <w:t>Митина, Л. М. Психология труда и профессионального развития учителя :</w:t>
      </w:r>
      <w:r>
        <w:t xml:space="preserve"> учеб.пособие / Л. М. Митина. -</w:t>
      </w:r>
      <w:r w:rsidRPr="000F30AF">
        <w:t xml:space="preserve"> М. : Издательский центр «Академия», 2004. - 320 с.</w:t>
      </w:r>
    </w:p>
    <w:p w:rsidR="001C0049" w:rsidRDefault="001C0049" w:rsidP="008B38C2">
      <w:pPr>
        <w:pStyle w:val="BodyText"/>
        <w:numPr>
          <w:ilvl w:val="0"/>
          <w:numId w:val="2"/>
        </w:numPr>
        <w:shd w:val="clear" w:color="auto" w:fill="auto"/>
        <w:tabs>
          <w:tab w:val="left" w:pos="1499"/>
        </w:tabs>
        <w:spacing w:after="0" w:line="360" w:lineRule="auto"/>
        <w:ind w:right="20"/>
        <w:contextualSpacing/>
        <w:jc w:val="both"/>
      </w:pPr>
      <w:r w:rsidRPr="000F30AF">
        <w:t>Жуков, Ю. М. Диагностика и развитие компетентности в общении / Ю. М. Жуков, Л. А. Петровская, П. В. Раст</w:t>
      </w:r>
      <w:r>
        <w:t>янников. - М. : Изд-во Моск. ун</w:t>
      </w:r>
      <w:r w:rsidRPr="000F30AF">
        <w:t>та, 1990.- 104 с.</w:t>
      </w:r>
    </w:p>
    <w:p w:rsidR="001C0049" w:rsidRPr="00EB5E28" w:rsidRDefault="001C0049" w:rsidP="008B38C2">
      <w:pPr>
        <w:pStyle w:val="BodyText"/>
        <w:numPr>
          <w:ilvl w:val="0"/>
          <w:numId w:val="2"/>
        </w:numPr>
        <w:shd w:val="clear" w:color="auto" w:fill="auto"/>
        <w:tabs>
          <w:tab w:val="left" w:pos="1499"/>
        </w:tabs>
        <w:spacing w:after="0" w:line="360" w:lineRule="auto"/>
        <w:ind w:right="20"/>
        <w:contextualSpacing/>
        <w:jc w:val="both"/>
      </w:pPr>
      <w:r>
        <w:rPr>
          <w:sz w:val="28"/>
          <w:szCs w:val="28"/>
        </w:rPr>
        <w:t>Петровская, Л.</w:t>
      </w:r>
      <w:r w:rsidRPr="00EB5E28">
        <w:rPr>
          <w:sz w:val="28"/>
          <w:szCs w:val="28"/>
        </w:rPr>
        <w:t>А. Компетентность в общении: Социальн</w:t>
      </w:r>
      <w:r>
        <w:rPr>
          <w:sz w:val="28"/>
          <w:szCs w:val="28"/>
        </w:rPr>
        <w:t>о- психологический тренинг /Л.</w:t>
      </w:r>
      <w:r w:rsidRPr="00EB5E28">
        <w:rPr>
          <w:sz w:val="28"/>
          <w:szCs w:val="28"/>
        </w:rPr>
        <w:t>А.</w:t>
      </w:r>
      <w:r>
        <w:rPr>
          <w:sz w:val="28"/>
          <w:szCs w:val="28"/>
        </w:rPr>
        <w:t xml:space="preserve"> Петровская.-М.: Изд-во МГУ,1989.-</w:t>
      </w:r>
      <w:r w:rsidRPr="00EB5E28">
        <w:rPr>
          <w:sz w:val="28"/>
          <w:szCs w:val="28"/>
        </w:rPr>
        <w:t>216 с.</w:t>
      </w:r>
    </w:p>
    <w:p w:rsidR="001C0049" w:rsidRPr="00EB5E28" w:rsidRDefault="001C0049" w:rsidP="008B38C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7"/>
          <w:szCs w:val="27"/>
        </w:rPr>
      </w:pPr>
      <w:r w:rsidRPr="00EB5E28">
        <w:rPr>
          <w:rFonts w:ascii="Times New Roman" w:hAnsi="Times New Roman"/>
          <w:sz w:val="27"/>
          <w:szCs w:val="27"/>
        </w:rPr>
        <w:t>Лукьянова, М. И. Коммуникативная компетентность педагога как условие развития социальной компетентности учащихся / М. И. Лукьянова // Развитие социальной компетентности школьников в образовате</w:t>
      </w:r>
      <w:r>
        <w:rPr>
          <w:rFonts w:ascii="Times New Roman" w:hAnsi="Times New Roman"/>
          <w:sz w:val="27"/>
          <w:szCs w:val="27"/>
        </w:rPr>
        <w:t>льной среде. - Ульяновск, 2002.-Вып. 9.-</w:t>
      </w:r>
      <w:r w:rsidRPr="00EB5E28">
        <w:rPr>
          <w:rFonts w:ascii="Times New Roman" w:hAnsi="Times New Roman"/>
          <w:sz w:val="27"/>
          <w:szCs w:val="27"/>
        </w:rPr>
        <w:t>С. 69-79.</w:t>
      </w:r>
    </w:p>
    <w:p w:rsidR="001C0049" w:rsidRPr="00EB5E28" w:rsidRDefault="001C0049" w:rsidP="008B38C2">
      <w:pPr>
        <w:pStyle w:val="ListParagraph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Times New Roman" w:hAnsi="Times New Roman"/>
          <w:sz w:val="27"/>
          <w:szCs w:val="27"/>
        </w:rPr>
      </w:pPr>
      <w:r w:rsidRPr="00EB5E28">
        <w:rPr>
          <w:rFonts w:ascii="Times New Roman" w:hAnsi="Times New Roman"/>
          <w:sz w:val="27"/>
          <w:szCs w:val="27"/>
        </w:rPr>
        <w:t>Прозорова, Е. В. Педагогические у</w:t>
      </w:r>
      <w:r>
        <w:rPr>
          <w:rFonts w:ascii="Times New Roman" w:hAnsi="Times New Roman"/>
          <w:sz w:val="27"/>
          <w:szCs w:val="27"/>
        </w:rPr>
        <w:t xml:space="preserve">словия развития коммуникативной </w:t>
      </w:r>
      <w:r w:rsidRPr="00EB5E28">
        <w:rPr>
          <w:rFonts w:ascii="Times New Roman" w:hAnsi="Times New Roman"/>
          <w:sz w:val="27"/>
          <w:szCs w:val="27"/>
        </w:rPr>
        <w:t>компетентности будущего учителя в процессе высшего профессионального образования: на материале изучения педагогических дисциплин :дис. канд. пед. наук</w:t>
      </w:r>
      <w:r>
        <w:rPr>
          <w:rFonts w:ascii="Times New Roman" w:hAnsi="Times New Roman"/>
          <w:sz w:val="27"/>
          <w:szCs w:val="27"/>
        </w:rPr>
        <w:t>: 13.00.01.-Хабаровск, 1998.-</w:t>
      </w:r>
      <w:r w:rsidRPr="00EB5E28">
        <w:rPr>
          <w:rFonts w:ascii="Times New Roman" w:hAnsi="Times New Roman"/>
          <w:sz w:val="27"/>
          <w:szCs w:val="27"/>
        </w:rPr>
        <w:t>215 с.</w:t>
      </w:r>
    </w:p>
    <w:p w:rsidR="001C0049" w:rsidRPr="00EB5E28" w:rsidRDefault="001C0049" w:rsidP="008B38C2">
      <w:pPr>
        <w:pStyle w:val="BodyText"/>
        <w:numPr>
          <w:ilvl w:val="0"/>
          <w:numId w:val="2"/>
        </w:numPr>
        <w:shd w:val="clear" w:color="auto" w:fill="auto"/>
        <w:tabs>
          <w:tab w:val="left" w:pos="1499"/>
        </w:tabs>
        <w:spacing w:after="0" w:line="360" w:lineRule="auto"/>
        <w:ind w:right="20"/>
        <w:contextualSpacing/>
        <w:jc w:val="both"/>
      </w:pPr>
      <w:r>
        <w:t>Вильгельм, А.</w:t>
      </w:r>
      <w:r w:rsidRPr="00EB5E28">
        <w:t>М. Формирование коммуникативн</w:t>
      </w:r>
      <w:r>
        <w:t>ой компетентности педагога/А.М. Вильгельм</w:t>
      </w:r>
      <w:r w:rsidRPr="00EB5E28">
        <w:t>// Психологический вестник Уральског</w:t>
      </w:r>
      <w:r>
        <w:t>о государственного университета</w:t>
      </w:r>
      <w:r w:rsidRPr="00EB5E28">
        <w:t>: мат-лыюбил. конфер</w:t>
      </w:r>
      <w:r>
        <w:t>енции. - Екатеринбург</w:t>
      </w:r>
      <w:r w:rsidRPr="00EB5E28">
        <w:t>: Банк культурной информации, 2000. - С. 94-102.</w:t>
      </w:r>
    </w:p>
    <w:p w:rsidR="001C0049" w:rsidRPr="000F30AF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0049" w:rsidRDefault="001C0049" w:rsidP="00B11489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7A6B77">
        <w:rPr>
          <w:rFonts w:ascii="Times New Roman" w:hAnsi="Times New Roman"/>
          <w:b/>
          <w:sz w:val="28"/>
          <w:szCs w:val="28"/>
        </w:rPr>
        <w:t>Научный руководитель</w:t>
      </w:r>
      <w:r>
        <w:rPr>
          <w:rFonts w:ascii="Times New Roman" w:hAnsi="Times New Roman"/>
          <w:b/>
          <w:sz w:val="28"/>
          <w:szCs w:val="28"/>
        </w:rPr>
        <w:t xml:space="preserve">: </w:t>
      </w:r>
    </w:p>
    <w:p w:rsidR="001C0049" w:rsidRPr="00B11489" w:rsidRDefault="001C0049" w:rsidP="00B11489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11489">
        <w:rPr>
          <w:rFonts w:ascii="Times New Roman" w:hAnsi="Times New Roman"/>
          <w:sz w:val="28"/>
          <w:szCs w:val="28"/>
        </w:rPr>
        <w:t>кандидат педагогических наук,  доцент  Иванова Н.Д.</w:t>
      </w:r>
    </w:p>
    <w:p w:rsidR="001C0049" w:rsidRDefault="001C0049" w:rsidP="00B11489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C0049" w:rsidRDefault="001C0049" w:rsidP="00654235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C0049" w:rsidRDefault="001C0049" w:rsidP="0041023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1C0049" w:rsidSect="006542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53"/>
    <w:multiLevelType w:val="multilevel"/>
    <w:tmpl w:val="00000052"/>
    <w:lvl w:ilvl="0">
      <w:start w:val="100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8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460E4620"/>
    <w:multiLevelType w:val="hybridMultilevel"/>
    <w:tmpl w:val="8C004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87E"/>
    <w:rsid w:val="0000487E"/>
    <w:rsid w:val="000F30AF"/>
    <w:rsid w:val="001C0049"/>
    <w:rsid w:val="001C64D9"/>
    <w:rsid w:val="00410237"/>
    <w:rsid w:val="004723A0"/>
    <w:rsid w:val="004C08DE"/>
    <w:rsid w:val="004E1422"/>
    <w:rsid w:val="005255A5"/>
    <w:rsid w:val="00540962"/>
    <w:rsid w:val="005D5483"/>
    <w:rsid w:val="00654235"/>
    <w:rsid w:val="007111BB"/>
    <w:rsid w:val="007A6B77"/>
    <w:rsid w:val="00837674"/>
    <w:rsid w:val="008B38C2"/>
    <w:rsid w:val="008C0F78"/>
    <w:rsid w:val="00934FAD"/>
    <w:rsid w:val="00A227DF"/>
    <w:rsid w:val="00A83312"/>
    <w:rsid w:val="00A9279E"/>
    <w:rsid w:val="00AB67AF"/>
    <w:rsid w:val="00AF442E"/>
    <w:rsid w:val="00B11489"/>
    <w:rsid w:val="00B75642"/>
    <w:rsid w:val="00C01C34"/>
    <w:rsid w:val="00D22726"/>
    <w:rsid w:val="00D227FF"/>
    <w:rsid w:val="00E17105"/>
    <w:rsid w:val="00E40302"/>
    <w:rsid w:val="00EB5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302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uiPriority w:val="99"/>
    <w:locked/>
    <w:rsid w:val="000F30AF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0F30AF"/>
    <w:pPr>
      <w:shd w:val="clear" w:color="auto" w:fill="FFFFFF"/>
      <w:spacing w:after="240" w:line="317" w:lineRule="exact"/>
      <w:jc w:val="center"/>
    </w:pPr>
    <w:rPr>
      <w:rFonts w:ascii="Times New Roman" w:hAnsi="Times New Roman"/>
      <w:sz w:val="27"/>
      <w:szCs w:val="27"/>
    </w:rPr>
  </w:style>
  <w:style w:type="character" w:customStyle="1" w:styleId="BodyTextChar1">
    <w:name w:val="Body Text Char1"/>
    <w:basedOn w:val="DefaultParagraphFont"/>
    <w:link w:val="BodyText"/>
    <w:uiPriority w:val="99"/>
    <w:semiHidden/>
    <w:rsid w:val="00B21E4A"/>
    <w:rPr>
      <w:lang w:val="ru-RU" w:eastAsia="en-US"/>
    </w:rPr>
  </w:style>
  <w:style w:type="character" w:customStyle="1" w:styleId="a">
    <w:name w:val="Основной текст Знак"/>
    <w:basedOn w:val="DefaultParagraphFont"/>
    <w:uiPriority w:val="99"/>
    <w:semiHidden/>
    <w:rsid w:val="000F30AF"/>
    <w:rPr>
      <w:rFonts w:cs="Times New Roman"/>
    </w:rPr>
  </w:style>
  <w:style w:type="paragraph" w:styleId="ListParagraph">
    <w:name w:val="List Paragraph"/>
    <w:basedOn w:val="Normal"/>
    <w:uiPriority w:val="99"/>
    <w:qFormat/>
    <w:rsid w:val="000F30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7</Pages>
  <Words>7464</Words>
  <Characters>4255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13</cp:revision>
  <dcterms:created xsi:type="dcterms:W3CDTF">2015-03-24T04:25:00Z</dcterms:created>
  <dcterms:modified xsi:type="dcterms:W3CDTF">2015-03-29T10:03:00Z</dcterms:modified>
</cp:coreProperties>
</file>